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F3" w:rsidRDefault="005205F3" w:rsidP="005205F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ИНСТРУКЦИЯ ДЛЯ ПРОХОЖДЕНИЯ ЭКСПЕРТНОЙ ОЦЕНКИ КТК </w:t>
      </w:r>
    </w:p>
    <w:p w:rsidR="005205F3" w:rsidRDefault="005205F3" w:rsidP="005205F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205F3" w:rsidRDefault="005205F3" w:rsidP="005205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И НАПРАВЛЕНИЕ ДОКУМЕНТОВ</w:t>
      </w:r>
    </w:p>
    <w:p w:rsidR="005205F3" w:rsidRDefault="005205F3" w:rsidP="005205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 А-1 и В-1</w:t>
      </w:r>
    </w:p>
    <w:p w:rsidR="005205F3" w:rsidRDefault="005205F3" w:rsidP="005205F3">
      <w:pPr>
        <w:pStyle w:val="Default"/>
        <w:ind w:firstLine="708"/>
        <w:jc w:val="both"/>
        <w:rPr>
          <w:b/>
          <w:bCs/>
          <w:sz w:val="26"/>
          <w:szCs w:val="26"/>
          <w:u w:val="single"/>
        </w:rPr>
      </w:pP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 w:rsidRPr="005205F3">
        <w:rPr>
          <w:b/>
          <w:bCs/>
          <w:sz w:val="26"/>
          <w:szCs w:val="26"/>
          <w:u w:val="single"/>
        </w:rPr>
        <w:t>Пакет с предквалификационной заявкой предоставляется в электронном виде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путем направления сканированных документов. Электронная копия пакета с предквалификационной заявкой должна быть направлена на электронный адрес контактного лица в КТК (</w:t>
      </w:r>
      <w:r>
        <w:rPr>
          <w:color w:val="0000FF"/>
          <w:sz w:val="26"/>
          <w:szCs w:val="26"/>
          <w:lang w:val="en-US"/>
        </w:rPr>
        <w:t>Oleg</w:t>
      </w:r>
      <w:r w:rsidRPr="005205F3">
        <w:rPr>
          <w:color w:val="0000FF"/>
          <w:sz w:val="26"/>
          <w:szCs w:val="26"/>
        </w:rPr>
        <w:t>.</w:t>
      </w:r>
      <w:r>
        <w:rPr>
          <w:color w:val="0000FF"/>
          <w:sz w:val="26"/>
          <w:szCs w:val="26"/>
          <w:lang w:val="en-US"/>
        </w:rPr>
        <w:t>Melnikov</w:t>
      </w:r>
      <w:r>
        <w:rPr>
          <w:color w:val="0000FF"/>
          <w:sz w:val="26"/>
          <w:szCs w:val="26"/>
        </w:rPr>
        <w:t>@cpcpipe.ru</w:t>
      </w:r>
      <w:r>
        <w:rPr>
          <w:sz w:val="26"/>
          <w:szCs w:val="26"/>
        </w:rPr>
        <w:t xml:space="preserve">) </w:t>
      </w:r>
      <w:r>
        <w:rPr>
          <w:b/>
          <w:bCs/>
          <w:sz w:val="26"/>
          <w:szCs w:val="26"/>
        </w:rPr>
        <w:t xml:space="preserve">не позднее срока, указанного в Извещении.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ограниченной возможностью почтового сервера Компании, размер содержимого каждого сообщения не должен превышать 10Мб. Архивирование файлов допускается в формате </w:t>
      </w:r>
      <w:proofErr w:type="spellStart"/>
      <w:r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Office</w:t>
      </w:r>
      <w:proofErr w:type="spellEnd"/>
      <w:r>
        <w:rPr>
          <w:sz w:val="26"/>
          <w:szCs w:val="26"/>
        </w:rPr>
        <w:t xml:space="preserve"> RAR (в виде исключения допускается формат ZIP).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архива устанавливается следующим образом: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«_Краткое наименование организации_часть_1.rar»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 архива: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«Бухгалтерский_баланс_часть_1.rar», который при разархивировании содержит следующие файлы: </w:t>
      </w:r>
    </w:p>
    <w:p w:rsidR="005205F3" w:rsidRDefault="005205F3" w:rsidP="005205F3">
      <w:pPr>
        <w:pStyle w:val="Default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«7210-OD_6_1_КТК-Р _Бухгалтерский баланс_2012_часть_1.pdf», </w:t>
      </w:r>
    </w:p>
    <w:p w:rsidR="005205F3" w:rsidRDefault="005205F3" w:rsidP="005205F3">
      <w:pPr>
        <w:pStyle w:val="Default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«7210-OD_6_1_КТК-Р _Бухгалтерский баланс_2012_часть_2.pdf» </w:t>
      </w:r>
    </w:p>
    <w:p w:rsidR="005205F3" w:rsidRDefault="005205F3" w:rsidP="005205F3">
      <w:pPr>
        <w:pStyle w:val="Default"/>
        <w:jc w:val="both"/>
        <w:rPr>
          <w:color w:val="FF0000"/>
          <w:sz w:val="26"/>
          <w:szCs w:val="26"/>
        </w:rPr>
      </w:pPr>
    </w:p>
    <w:p w:rsidR="005205F3" w:rsidRDefault="005205F3" w:rsidP="005205F3">
      <w:pPr>
        <w:pStyle w:val="Defaul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ВАЖНО*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1. Необходимо полностью заполнить Анкету А-1 на предмет запрашиваемой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информации и документов, подписать и проставить печать (отметив столбец «Значение представлено/не представлено» допустимыми символами «V / X» и указав количество страниц предоставляемого документа).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2.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Документы, указанные в п. 1-2, 4-7 обязательны к предоставлению.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п.3 Лицензии обязательны к предоставлению в случае наличия такого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критерия.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4.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п.8 Аудиторское заключение необязательно к предоставлению в случае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неприменимости документа по отношению к организации (предоставить письмо на бланке компании со свободным пояснением о неприменимости).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5.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Раздел V заполнить на предмет ФИО, серии и номера паспорта, кем и когда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выдан, кода подразделения. </w:t>
      </w:r>
      <w:bookmarkStart w:id="0" w:name="_GoBack"/>
      <w:bookmarkEnd w:id="0"/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6.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 случае отсутствия какого-либо документа в анкетах или отклонения от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формы запрашиваемого документа требуется письмо на бланке компании со свободным пояснением. </w:t>
      </w:r>
    </w:p>
    <w:p w:rsidR="005205F3" w:rsidRDefault="005205F3" w:rsidP="005205F3">
      <w:pPr>
        <w:pStyle w:val="Defaul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7.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п.9 Анкета В-1 обязательна к предоставлению ввиду наличия работ по ШМР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и ПНР в объеме поставке. Необходимо полностью заполнить Анкету В-1на предмет запрашиваемой информации и документов, подписать и проставить печать (отметив столбец «Значение представлено/не представлено» допустимыми символами «V / X» и указав количество страниц предоставляемого документа). Предоставление документов, указанных в п. 4.4 и 5.3, является обязательным.</w:t>
      </w:r>
    </w:p>
    <w:p w:rsidR="004677D5" w:rsidRDefault="004677D5" w:rsidP="005205F3">
      <w:pPr>
        <w:jc w:val="both"/>
      </w:pPr>
    </w:p>
    <w:sectPr w:rsidR="004677D5" w:rsidSect="00921E99">
      <w:pgSz w:w="11906" w:h="17338"/>
      <w:pgMar w:top="943" w:right="673" w:bottom="1134" w:left="10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F3"/>
    <w:rsid w:val="000378BF"/>
    <w:rsid w:val="004677D5"/>
    <w:rsid w:val="005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602E"/>
  <w15:chartTrackingRefBased/>
  <w15:docId w15:val="{E786FB72-D9BE-4F84-8639-37946872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E7296-8FB1-4A8C-9C53-85F30F922720}"/>
</file>

<file path=customXml/itemProps2.xml><?xml version="1.0" encoding="utf-8"?>
<ds:datastoreItem xmlns:ds="http://schemas.openxmlformats.org/officeDocument/2006/customXml" ds:itemID="{7C00024C-DD88-4695-88C6-D002FB27F3AB}"/>
</file>

<file path=customXml/itemProps3.xml><?xml version="1.0" encoding="utf-8"?>
<ds:datastoreItem xmlns:ds="http://schemas.openxmlformats.org/officeDocument/2006/customXml" ds:itemID="{1E45ABC6-A873-40C1-974E-189EA804C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Meln0808</dc:creator>
  <cp:keywords/>
  <dc:description/>
  <cp:lastModifiedBy>Meln0808</cp:lastModifiedBy>
  <cp:revision>2</cp:revision>
  <dcterms:created xsi:type="dcterms:W3CDTF">2025-10-30T09:41:00Z</dcterms:created>
  <dcterms:modified xsi:type="dcterms:W3CDTF">2025-10-30T11:38:00Z</dcterms:modified>
</cp:coreProperties>
</file>